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32CB2" w14:textId="1A8E1268" w:rsidR="002E5EB2" w:rsidRPr="00372B93" w:rsidRDefault="002E5EB2" w:rsidP="00682DB4">
      <w:pPr>
        <w:pStyle w:val="Heading1"/>
        <w:spacing w:before="0" w:after="0" w:line="276" w:lineRule="auto"/>
        <w:rPr>
          <w:sz w:val="32"/>
          <w:szCs w:val="44"/>
        </w:rPr>
      </w:pPr>
      <w:r w:rsidRPr="00372B93">
        <w:rPr>
          <w:sz w:val="32"/>
          <w:szCs w:val="44"/>
        </w:rPr>
        <w:t xml:space="preserve">Activité « Identifier les dates des jalons de l’approche 7-1-7 » </w:t>
      </w:r>
    </w:p>
    <w:p w14:paraId="4E5070C8" w14:textId="77777777" w:rsidR="0095712B" w:rsidRPr="0095712B" w:rsidRDefault="0095712B" w:rsidP="00682DB4">
      <w:pPr>
        <w:pStyle w:val="Heading2"/>
        <w:spacing w:before="0" w:after="0" w:line="276" w:lineRule="auto"/>
        <w:rPr>
          <w:sz w:val="12"/>
          <w:szCs w:val="12"/>
        </w:rPr>
      </w:pPr>
    </w:p>
    <w:p w14:paraId="3628F81E" w14:textId="7289C541" w:rsidR="0095712B" w:rsidRPr="0095712B" w:rsidRDefault="00000BF0" w:rsidP="00682DB4">
      <w:pPr>
        <w:pStyle w:val="Heading2"/>
        <w:spacing w:before="0" w:after="360" w:line="276" w:lineRule="auto"/>
      </w:pPr>
      <w:r>
        <w:t>Ensemble de scénarios n°2</w:t>
      </w:r>
    </w:p>
    <w:p w14:paraId="267CCCA7" w14:textId="51246A6B" w:rsidR="006F57C1" w:rsidRDefault="00454949" w:rsidP="00682DB4">
      <w:pPr>
        <w:pStyle w:val="Heading3"/>
        <w:spacing w:line="276" w:lineRule="auto"/>
      </w:pPr>
      <w:r>
        <w:t>Consignes</w:t>
      </w:r>
    </w:p>
    <w:p w14:paraId="38C556FE" w14:textId="5453B5B7" w:rsidR="0041494B" w:rsidRPr="0041494B" w:rsidRDefault="0041494B" w:rsidP="00FA5864">
      <w:pPr>
        <w:pStyle w:val="BodyText"/>
        <w:numPr>
          <w:ilvl w:val="0"/>
          <w:numId w:val="11"/>
        </w:numPr>
        <w:spacing w:after="0" w:line="276" w:lineRule="auto"/>
      </w:pPr>
      <w:r>
        <w:t>Lisez les quatre scénarios suivants et déterminez les dates des jalons de l’approche 7-1-7 pour l’apparition, la détection, la notification et l’achèvement de l’action de réponse précoce.</w:t>
      </w:r>
    </w:p>
    <w:p w14:paraId="05A71469" w14:textId="0C085CD1" w:rsidR="0041494B" w:rsidRPr="0041494B" w:rsidRDefault="0041494B" w:rsidP="00FA5864">
      <w:pPr>
        <w:pStyle w:val="BodyText"/>
        <w:numPr>
          <w:ilvl w:val="0"/>
          <w:numId w:val="11"/>
        </w:numPr>
        <w:spacing w:after="0" w:line="276" w:lineRule="auto"/>
      </w:pPr>
      <w:r>
        <w:t>Consultez le Guide de référence des dates des jalons de l’approche 7-1-7 pour plus de détails sur les définitions des dates.</w:t>
      </w:r>
    </w:p>
    <w:p w14:paraId="75BDD507" w14:textId="552F20C1" w:rsidR="0095712B" w:rsidRPr="0095712B" w:rsidRDefault="0041494B" w:rsidP="00FA5864">
      <w:pPr>
        <w:pStyle w:val="BodyText"/>
        <w:numPr>
          <w:ilvl w:val="0"/>
          <w:numId w:val="11"/>
        </w:numPr>
        <w:spacing w:line="276" w:lineRule="auto"/>
        <w:rPr>
          <w:sz w:val="22"/>
          <w:szCs w:val="22"/>
        </w:rPr>
      </w:pPr>
      <w:r>
        <w:t>Si vous réalisez cette activité en groupe, discutez ensemble de vos réponses.</w:t>
      </w:r>
    </w:p>
    <w:p w14:paraId="73A03FEC" w14:textId="2F4F8F4B" w:rsidR="0026325B" w:rsidRDefault="0026325B" w:rsidP="00682DB4">
      <w:pPr>
        <w:pStyle w:val="Heading3"/>
        <w:spacing w:line="276" w:lineRule="auto"/>
      </w:pPr>
      <w:r>
        <w:t>Scénarios</w:t>
      </w:r>
    </w:p>
    <w:p w14:paraId="03C80CFF" w14:textId="73829522" w:rsidR="006F57C1" w:rsidRPr="0095712B" w:rsidRDefault="006F57C1" w:rsidP="00682DB4">
      <w:pPr>
        <w:pStyle w:val="Heading4"/>
        <w:spacing w:line="276" w:lineRule="auto"/>
        <w:rPr>
          <w:sz w:val="22"/>
          <w:szCs w:val="22"/>
        </w:rPr>
      </w:pPr>
      <w:r>
        <w:rPr>
          <w:sz w:val="22"/>
        </w:rPr>
        <w:t>Date d’apparition</w:t>
      </w:r>
    </w:p>
    <w:p w14:paraId="656BE8D9" w14:textId="5C6E9D6E" w:rsidR="006F57C1" w:rsidRPr="0095712B" w:rsidRDefault="00984B3C" w:rsidP="00682DB4">
      <w:pPr>
        <w:pStyle w:val="BodyText"/>
        <w:spacing w:line="276" w:lineRule="auto"/>
        <w:rPr>
          <w:rFonts w:eastAsia="Arial"/>
        </w:rPr>
      </w:pPr>
      <w:r>
        <w:t xml:space="preserve">Robert est le cas index d’Ebola dans son pays, la </w:t>
      </w:r>
      <w:proofErr w:type="spellStart"/>
      <w:r>
        <w:t>Zephyria</w:t>
      </w:r>
      <w:proofErr w:type="spellEnd"/>
      <w:r>
        <w:t>. Il a eu de la fièvre le 12 septembre. Il s’est rendu chez le médecin le 14 septembre, lorsque sa diarrhée est devenue sévère. Le professionnel de santé a immédiatement suspecté le virus Ebola et a prélevé du sang pour un test le 14 septembre. Le laboratoire a confirmé que Robert était atteint d’Ebola le 18 septembre. </w:t>
      </w:r>
    </w:p>
    <w:p w14:paraId="7D225523" w14:textId="77777777" w:rsidR="00984B3C" w:rsidRPr="0095712B" w:rsidRDefault="00984B3C" w:rsidP="00FA5864">
      <w:pPr>
        <w:spacing w:after="120" w:line="276" w:lineRule="auto"/>
        <w:rPr>
          <w:rFonts w:ascii="Arial" w:eastAsia="Arial" w:hAnsi="Arial" w:cs="Arial"/>
          <w:sz w:val="20"/>
          <w:szCs w:val="20"/>
        </w:rPr>
      </w:pPr>
      <w:r>
        <w:rPr>
          <w:rFonts w:ascii="Arial" w:hAnsi="Arial"/>
          <w:b/>
          <w:sz w:val="20"/>
        </w:rPr>
        <w:t>Quelle est la date d’apparition ?</w:t>
      </w:r>
    </w:p>
    <w:p w14:paraId="29290984" w14:textId="77777777" w:rsidR="00984B3C" w:rsidRPr="0095712B" w:rsidRDefault="00984B3C" w:rsidP="00FA5864">
      <w:pPr>
        <w:widowControl/>
        <w:numPr>
          <w:ilvl w:val="0"/>
          <w:numId w:val="12"/>
        </w:numPr>
        <w:autoSpaceDE/>
        <w:autoSpaceDN/>
        <w:spacing w:line="276" w:lineRule="auto"/>
        <w:rPr>
          <w:rFonts w:ascii="Arial" w:eastAsia="Arial" w:hAnsi="Arial" w:cs="Arial"/>
          <w:sz w:val="20"/>
          <w:szCs w:val="20"/>
        </w:rPr>
      </w:pPr>
      <w:r>
        <w:rPr>
          <w:rFonts w:ascii="Arial" w:hAnsi="Arial"/>
          <w:sz w:val="20"/>
        </w:rPr>
        <w:t>Le 12 septembre, car c’est à cette date qu’il a développé une fièvre.</w:t>
      </w:r>
    </w:p>
    <w:p w14:paraId="265ED2B7" w14:textId="77777777" w:rsidR="00984B3C" w:rsidRPr="0095712B" w:rsidRDefault="00984B3C" w:rsidP="00FA5864">
      <w:pPr>
        <w:widowControl/>
        <w:numPr>
          <w:ilvl w:val="0"/>
          <w:numId w:val="12"/>
        </w:numPr>
        <w:autoSpaceDE/>
        <w:autoSpaceDN/>
        <w:spacing w:line="276" w:lineRule="auto"/>
        <w:rPr>
          <w:rFonts w:ascii="Arial" w:eastAsia="Arial" w:hAnsi="Arial" w:cs="Arial"/>
          <w:sz w:val="20"/>
          <w:szCs w:val="20"/>
        </w:rPr>
      </w:pPr>
      <w:r>
        <w:rPr>
          <w:rFonts w:ascii="Arial" w:hAnsi="Arial"/>
          <w:sz w:val="20"/>
        </w:rPr>
        <w:t>Le 14 septembre, car c’est à cette date que Robert s’est rendu au centre de soins.</w:t>
      </w:r>
    </w:p>
    <w:p w14:paraId="1EC66E14" w14:textId="77777777" w:rsidR="00984B3C" w:rsidRPr="0095712B" w:rsidRDefault="00984B3C" w:rsidP="00FA5864">
      <w:pPr>
        <w:widowControl/>
        <w:numPr>
          <w:ilvl w:val="0"/>
          <w:numId w:val="12"/>
        </w:numPr>
        <w:autoSpaceDE/>
        <w:autoSpaceDN/>
        <w:spacing w:line="276" w:lineRule="auto"/>
        <w:rPr>
          <w:rFonts w:ascii="Arial" w:eastAsia="Arial" w:hAnsi="Arial" w:cs="Arial"/>
          <w:sz w:val="20"/>
          <w:szCs w:val="20"/>
        </w:rPr>
      </w:pPr>
      <w:r>
        <w:rPr>
          <w:rFonts w:ascii="Arial" w:hAnsi="Arial"/>
          <w:sz w:val="20"/>
        </w:rPr>
        <w:t>Le 14 septembre, car c’est à cette date que le professionnel de santé a suspecté le virus Ebola.</w:t>
      </w:r>
    </w:p>
    <w:p w14:paraId="3D79C690" w14:textId="77777777" w:rsidR="00984B3C" w:rsidRPr="0095712B" w:rsidRDefault="00984B3C" w:rsidP="00FA5864">
      <w:pPr>
        <w:widowControl/>
        <w:numPr>
          <w:ilvl w:val="0"/>
          <w:numId w:val="12"/>
        </w:numPr>
        <w:autoSpaceDE/>
        <w:autoSpaceDN/>
        <w:spacing w:line="276" w:lineRule="auto"/>
        <w:rPr>
          <w:rFonts w:ascii="Arial" w:eastAsia="Arial" w:hAnsi="Arial" w:cs="Arial"/>
          <w:sz w:val="20"/>
          <w:szCs w:val="20"/>
        </w:rPr>
      </w:pPr>
      <w:r>
        <w:rPr>
          <w:rFonts w:ascii="Arial" w:hAnsi="Arial"/>
          <w:sz w:val="20"/>
        </w:rPr>
        <w:t>Le 14 septembre, car c’est à cette date que le professionnel de santé a effectué un test de dépistage du virus Ebola.</w:t>
      </w:r>
    </w:p>
    <w:p w14:paraId="2A416EFD" w14:textId="046A7696" w:rsidR="0095712B" w:rsidRPr="0095712B" w:rsidRDefault="00984B3C" w:rsidP="00FA5864">
      <w:pPr>
        <w:widowControl/>
        <w:numPr>
          <w:ilvl w:val="0"/>
          <w:numId w:val="12"/>
        </w:numPr>
        <w:spacing w:after="360" w:line="276" w:lineRule="auto"/>
        <w:rPr>
          <w:rFonts w:ascii="Arial" w:eastAsia="Arial" w:hAnsi="Arial" w:cs="Arial"/>
          <w:sz w:val="20"/>
          <w:szCs w:val="20"/>
        </w:rPr>
      </w:pPr>
      <w:r>
        <w:rPr>
          <w:rFonts w:ascii="Arial" w:hAnsi="Arial"/>
          <w:sz w:val="20"/>
        </w:rPr>
        <w:t>Le 18 septembre, car c’est la date de la confirmation par le laboratoire. </w:t>
      </w:r>
    </w:p>
    <w:p w14:paraId="1DE8AD73" w14:textId="315F4ACE" w:rsidR="006F57C1" w:rsidRPr="0095712B" w:rsidRDefault="006F57C1" w:rsidP="00682DB4">
      <w:pPr>
        <w:pStyle w:val="Heading4"/>
        <w:spacing w:line="276" w:lineRule="auto"/>
        <w:rPr>
          <w:sz w:val="22"/>
          <w:szCs w:val="22"/>
        </w:rPr>
      </w:pPr>
      <w:r>
        <w:rPr>
          <w:sz w:val="22"/>
        </w:rPr>
        <w:t>Date de détection</w:t>
      </w:r>
    </w:p>
    <w:p w14:paraId="2E87E314" w14:textId="432F46CB" w:rsidR="006F57C1" w:rsidRPr="0095712B" w:rsidRDefault="00984B3C" w:rsidP="00682DB4">
      <w:pPr>
        <w:pStyle w:val="BodyText"/>
        <w:spacing w:line="276" w:lineRule="auto"/>
      </w:pPr>
      <w:r>
        <w:t xml:space="preserve">La tuberculose n'est pas endémique à </w:t>
      </w:r>
      <w:proofErr w:type="spellStart"/>
      <w:r>
        <w:t>Monteau</w:t>
      </w:r>
      <w:proofErr w:type="spellEnd"/>
      <w:r>
        <w:t xml:space="preserve">. Il s’agit d’une maladie à déclaration obligatoire. Theresa s’est rendue chez sa médecin en raison d’une toux persistante. La médecin a suspecté la tuberculose, même si Theresa avait reçu le vaccin contre la tuberculose dans son enfance. La médecin a réalisé un test cutané à la tuberculine le 2 février et lui a demandé de revenir le 4 février pour lire les résultats. Connaissant le risque de positivité lié au vaccin, la médecin a simultanément prescrit une analyse sanguine. Theresa est retournée chez sa médecin le 6 février et le test cutané s’est révélé positif. Le laboratoire a signalé un résultat positif le 8 février. La médecin a été informée du résultat le 9 février et l’a consigné dans le dossier médical de Theresa. Elle a informé Theresa du résultat positif du laboratoire le 9 février. </w:t>
      </w:r>
    </w:p>
    <w:p w14:paraId="4F5EED05" w14:textId="77777777" w:rsidR="00984B3C" w:rsidRPr="0095712B" w:rsidRDefault="00984B3C" w:rsidP="00FA5864">
      <w:pPr>
        <w:spacing w:after="120" w:line="276" w:lineRule="auto"/>
        <w:rPr>
          <w:rFonts w:ascii="Arial" w:hAnsi="Arial" w:cs="Arial"/>
          <w:sz w:val="20"/>
          <w:szCs w:val="20"/>
        </w:rPr>
      </w:pPr>
      <w:r>
        <w:rPr>
          <w:rFonts w:ascii="Arial" w:hAnsi="Arial"/>
          <w:b/>
          <w:sz w:val="20"/>
        </w:rPr>
        <w:t>Quelle est la date de détection ?</w:t>
      </w:r>
    </w:p>
    <w:p w14:paraId="07B7BCD9" w14:textId="25D0BBBE" w:rsidR="00984B3C" w:rsidRPr="0095712B" w:rsidRDefault="00984B3C" w:rsidP="00FA5864">
      <w:pPr>
        <w:widowControl/>
        <w:numPr>
          <w:ilvl w:val="0"/>
          <w:numId w:val="15"/>
        </w:numPr>
        <w:autoSpaceDE/>
        <w:autoSpaceDN/>
        <w:spacing w:line="276" w:lineRule="auto"/>
        <w:rPr>
          <w:rFonts w:ascii="Arial" w:hAnsi="Arial" w:cs="Arial"/>
          <w:sz w:val="20"/>
          <w:szCs w:val="20"/>
        </w:rPr>
      </w:pPr>
      <w:r>
        <w:rPr>
          <w:rFonts w:ascii="Arial" w:hAnsi="Arial"/>
          <w:sz w:val="20"/>
        </w:rPr>
        <w:t>Le 2 février, car c’est à cette date que la médecin a suspecté la tuberculose et a prescrit les analyses.</w:t>
      </w:r>
    </w:p>
    <w:p w14:paraId="2ED4971E" w14:textId="00FD4FAF" w:rsidR="00984B3C" w:rsidRPr="0095712B" w:rsidRDefault="00984B3C" w:rsidP="00FA5864">
      <w:pPr>
        <w:widowControl/>
        <w:numPr>
          <w:ilvl w:val="0"/>
          <w:numId w:val="15"/>
        </w:numPr>
        <w:autoSpaceDE/>
        <w:autoSpaceDN/>
        <w:spacing w:line="276" w:lineRule="auto"/>
        <w:rPr>
          <w:rFonts w:ascii="Arial" w:hAnsi="Arial" w:cs="Arial"/>
          <w:sz w:val="20"/>
          <w:szCs w:val="20"/>
        </w:rPr>
      </w:pPr>
      <w:r>
        <w:rPr>
          <w:rFonts w:ascii="Arial" w:hAnsi="Arial"/>
          <w:sz w:val="20"/>
        </w:rPr>
        <w:t>Le 4 février, car c’est à cette date que le test cutané s’est révélé positif. </w:t>
      </w:r>
    </w:p>
    <w:p w14:paraId="2CB61BE9" w14:textId="11084D3E" w:rsidR="00984B3C" w:rsidRPr="0095712B" w:rsidRDefault="00984B3C" w:rsidP="00FA5864">
      <w:pPr>
        <w:widowControl/>
        <w:numPr>
          <w:ilvl w:val="0"/>
          <w:numId w:val="15"/>
        </w:numPr>
        <w:autoSpaceDE/>
        <w:autoSpaceDN/>
        <w:spacing w:line="276" w:lineRule="auto"/>
        <w:rPr>
          <w:rFonts w:ascii="Arial" w:hAnsi="Arial" w:cs="Arial"/>
          <w:sz w:val="20"/>
          <w:szCs w:val="20"/>
        </w:rPr>
      </w:pPr>
      <w:r>
        <w:rPr>
          <w:rFonts w:ascii="Arial" w:hAnsi="Arial"/>
          <w:sz w:val="20"/>
        </w:rPr>
        <w:t>Le 8 février, car c’est à cette date que le résultat du laboratoire a été enregistré.</w:t>
      </w:r>
    </w:p>
    <w:p w14:paraId="61599475" w14:textId="78E60479" w:rsidR="00984B3C" w:rsidRPr="0095712B" w:rsidRDefault="00984B3C" w:rsidP="00FA5864">
      <w:pPr>
        <w:widowControl/>
        <w:numPr>
          <w:ilvl w:val="0"/>
          <w:numId w:val="15"/>
        </w:numPr>
        <w:autoSpaceDE/>
        <w:autoSpaceDN/>
        <w:spacing w:line="276" w:lineRule="auto"/>
        <w:rPr>
          <w:rFonts w:ascii="Arial" w:hAnsi="Arial" w:cs="Arial"/>
          <w:sz w:val="20"/>
          <w:szCs w:val="20"/>
        </w:rPr>
      </w:pPr>
      <w:r>
        <w:rPr>
          <w:rFonts w:ascii="Arial" w:hAnsi="Arial"/>
          <w:sz w:val="20"/>
        </w:rPr>
        <w:t>Le 9 février, car c’est à cette date que la médecin a été informée du résultat et l’a consigné dans le dossier médical.</w:t>
      </w:r>
    </w:p>
    <w:p w14:paraId="44A12C0A" w14:textId="16C48812" w:rsidR="00984B3C" w:rsidRPr="0095712B" w:rsidRDefault="00984B3C" w:rsidP="00FA5864">
      <w:pPr>
        <w:widowControl/>
        <w:numPr>
          <w:ilvl w:val="0"/>
          <w:numId w:val="15"/>
        </w:numPr>
        <w:autoSpaceDE/>
        <w:autoSpaceDN/>
        <w:spacing w:after="360" w:line="276" w:lineRule="auto"/>
        <w:rPr>
          <w:rFonts w:ascii="Arial" w:hAnsi="Arial" w:cs="Arial"/>
          <w:sz w:val="20"/>
          <w:szCs w:val="20"/>
        </w:rPr>
      </w:pPr>
      <w:r>
        <w:rPr>
          <w:rFonts w:ascii="Arial" w:hAnsi="Arial"/>
          <w:sz w:val="20"/>
        </w:rPr>
        <w:t>Le 9 février, car c’est à cette date que Theresa a été informée. </w:t>
      </w:r>
    </w:p>
    <w:p w14:paraId="7FCD0A72" w14:textId="77777777" w:rsidR="006F57C1" w:rsidRDefault="006F57C1" w:rsidP="00682DB4">
      <w:pPr>
        <w:spacing w:line="276" w:lineRule="auto"/>
        <w:rPr>
          <w:sz w:val="20"/>
          <w:szCs w:val="20"/>
        </w:rPr>
      </w:pPr>
    </w:p>
    <w:p w14:paraId="44CEBB46" w14:textId="54308430" w:rsidR="006F57C1" w:rsidRPr="0095712B" w:rsidRDefault="006F57C1" w:rsidP="00682DB4">
      <w:pPr>
        <w:pStyle w:val="Heading4"/>
        <w:spacing w:line="276" w:lineRule="auto"/>
        <w:rPr>
          <w:sz w:val="22"/>
          <w:szCs w:val="22"/>
        </w:rPr>
      </w:pPr>
      <w:r>
        <w:rPr>
          <w:sz w:val="22"/>
        </w:rPr>
        <w:lastRenderedPageBreak/>
        <w:t>Date de notification</w:t>
      </w:r>
    </w:p>
    <w:p w14:paraId="5763C199" w14:textId="6B1DA54F" w:rsidR="006F57C1" w:rsidRPr="0095712B" w:rsidRDefault="00984B3C" w:rsidP="00682DB4">
      <w:pPr>
        <w:pStyle w:val="BodyText"/>
        <w:spacing w:line="276" w:lineRule="auto"/>
      </w:pPr>
      <w:r>
        <w:t>Le programme des agents de santé communautaires à Marula joue un rôle actif dans la surveillance communautaire de la fièvre de Lassa. Ils sont instruits d’alerter directement l’agent de surveillance en cas de suspicion de cas de fièvre de Lassa via un message dans leur application. Grace a soupçonné un cas de fièvre de Lassa dans sa communauté. Elle a rempli les champs de l’application et coché la case pour envoyer le rapport à l’agent de surveillance le 3 juin. Elle a également signalé verbalement le cas à sa superviseure lors de leur point de contact le 4 juin. La superviseure a inclus ce signalement dans son rapport à l’établissement de santé local à la fin de la semaine, le 7 juin. L’établissement de santé a intégré l’information sur ce cas suspect dans son rapport hebdomadaire au département de santé, le 14 juin.</w:t>
      </w:r>
    </w:p>
    <w:p w14:paraId="391362BA" w14:textId="77777777" w:rsidR="00984B3C" w:rsidRPr="0095712B" w:rsidRDefault="00984B3C" w:rsidP="00FA5864">
      <w:pPr>
        <w:spacing w:after="120" w:line="276" w:lineRule="auto"/>
        <w:rPr>
          <w:rFonts w:ascii="Arial" w:hAnsi="Arial" w:cs="Arial"/>
          <w:sz w:val="20"/>
          <w:szCs w:val="20"/>
        </w:rPr>
      </w:pPr>
      <w:r>
        <w:rPr>
          <w:rFonts w:ascii="Arial" w:hAnsi="Arial"/>
          <w:b/>
          <w:sz w:val="20"/>
        </w:rPr>
        <w:t>Quelle est la date de notification ?</w:t>
      </w:r>
    </w:p>
    <w:p w14:paraId="37BF4360" w14:textId="77777777" w:rsidR="00984B3C" w:rsidRPr="0095712B" w:rsidRDefault="00984B3C" w:rsidP="00FA5864">
      <w:pPr>
        <w:widowControl/>
        <w:numPr>
          <w:ilvl w:val="0"/>
          <w:numId w:val="13"/>
        </w:numPr>
        <w:autoSpaceDE/>
        <w:autoSpaceDN/>
        <w:spacing w:line="276" w:lineRule="auto"/>
        <w:rPr>
          <w:rFonts w:ascii="Arial" w:hAnsi="Arial" w:cs="Arial"/>
          <w:sz w:val="20"/>
          <w:szCs w:val="20"/>
        </w:rPr>
      </w:pPr>
      <w:r>
        <w:rPr>
          <w:rFonts w:ascii="Arial" w:hAnsi="Arial"/>
          <w:sz w:val="20"/>
        </w:rPr>
        <w:t>3 juin</w:t>
      </w:r>
    </w:p>
    <w:p w14:paraId="3F88907E" w14:textId="77777777" w:rsidR="00984B3C" w:rsidRPr="0095712B" w:rsidRDefault="00984B3C" w:rsidP="00FA5864">
      <w:pPr>
        <w:widowControl/>
        <w:numPr>
          <w:ilvl w:val="0"/>
          <w:numId w:val="13"/>
        </w:numPr>
        <w:autoSpaceDE/>
        <w:autoSpaceDN/>
        <w:spacing w:line="276" w:lineRule="auto"/>
        <w:rPr>
          <w:rFonts w:ascii="Arial" w:hAnsi="Arial" w:cs="Arial"/>
          <w:sz w:val="20"/>
          <w:szCs w:val="20"/>
        </w:rPr>
      </w:pPr>
      <w:r>
        <w:rPr>
          <w:rFonts w:ascii="Arial" w:hAnsi="Arial"/>
          <w:sz w:val="20"/>
        </w:rPr>
        <w:t>4 juin</w:t>
      </w:r>
    </w:p>
    <w:p w14:paraId="751C0AB6" w14:textId="77777777" w:rsidR="00984B3C" w:rsidRPr="0095712B" w:rsidRDefault="00984B3C" w:rsidP="00FA5864">
      <w:pPr>
        <w:widowControl/>
        <w:numPr>
          <w:ilvl w:val="0"/>
          <w:numId w:val="13"/>
        </w:numPr>
        <w:autoSpaceDE/>
        <w:autoSpaceDN/>
        <w:spacing w:line="276" w:lineRule="auto"/>
        <w:rPr>
          <w:rFonts w:ascii="Arial" w:hAnsi="Arial" w:cs="Arial"/>
          <w:sz w:val="20"/>
          <w:szCs w:val="20"/>
        </w:rPr>
      </w:pPr>
      <w:r>
        <w:rPr>
          <w:rFonts w:ascii="Arial" w:hAnsi="Arial"/>
          <w:sz w:val="20"/>
        </w:rPr>
        <w:t>7 juin</w:t>
      </w:r>
    </w:p>
    <w:p w14:paraId="11D73B4C" w14:textId="029BD4CE" w:rsidR="0095712B" w:rsidRPr="0095712B" w:rsidRDefault="00984B3C" w:rsidP="00FA5864">
      <w:pPr>
        <w:widowControl/>
        <w:numPr>
          <w:ilvl w:val="0"/>
          <w:numId w:val="13"/>
        </w:numPr>
        <w:autoSpaceDE/>
        <w:autoSpaceDN/>
        <w:spacing w:after="360" w:line="276" w:lineRule="auto"/>
        <w:rPr>
          <w:rFonts w:ascii="Arial" w:hAnsi="Arial" w:cs="Arial"/>
          <w:sz w:val="20"/>
          <w:szCs w:val="20"/>
        </w:rPr>
      </w:pPr>
      <w:r>
        <w:rPr>
          <w:rFonts w:ascii="Arial" w:hAnsi="Arial"/>
          <w:sz w:val="20"/>
        </w:rPr>
        <w:t>14 juin</w:t>
      </w:r>
    </w:p>
    <w:p w14:paraId="40703953" w14:textId="6D95967E" w:rsidR="006F57C1" w:rsidRPr="0095712B" w:rsidRDefault="0026325B" w:rsidP="00682DB4">
      <w:pPr>
        <w:pStyle w:val="Heading4"/>
        <w:spacing w:line="276" w:lineRule="auto"/>
        <w:rPr>
          <w:sz w:val="22"/>
          <w:szCs w:val="22"/>
        </w:rPr>
      </w:pPr>
      <w:r>
        <w:rPr>
          <w:sz w:val="22"/>
        </w:rPr>
        <w:t>Date d’achèvement de l’action de réponse précoce</w:t>
      </w:r>
    </w:p>
    <w:p w14:paraId="23A5C46A" w14:textId="70F2D6ED" w:rsidR="006F57C1" w:rsidRPr="0095712B" w:rsidRDefault="00984B3C" w:rsidP="00682DB4">
      <w:pPr>
        <w:pStyle w:val="BodyText"/>
        <w:spacing w:line="276" w:lineRule="auto"/>
      </w:pPr>
      <w:r>
        <w:t xml:space="preserve">Le 15 juillet, une épidémie de choléra a été détectée dans l’État de </w:t>
      </w:r>
      <w:proofErr w:type="spellStart"/>
      <w:r>
        <w:t>Guidell</w:t>
      </w:r>
      <w:proofErr w:type="spellEnd"/>
      <w:r>
        <w:t xml:space="preserve">. L’équipe d’intervention rapide a été activée le 16 juillet. Elle a lancé une campagne médiatique pour alerter la population sur l’épidémie. Le 17 juillet, l’État voisin de </w:t>
      </w:r>
      <w:proofErr w:type="spellStart"/>
      <w:r>
        <w:t>Bibolo</w:t>
      </w:r>
      <w:proofErr w:type="spellEnd"/>
      <w:r>
        <w:t xml:space="preserve"> a enregistré son premier cas suspect de choléra. Ils ont activé leur centre d’opérations d’urgence et ont immédiatement déployé leur propre équipe d’intervention le 18 juillet. Celle-ci a commencé à distribuer des solutions de réhydratation orale aux ménages le 20 juillet, date à laquelle la confirmation en laboratoire du cas a également été obtenue. </w:t>
      </w:r>
    </w:p>
    <w:p w14:paraId="0FA7D39F" w14:textId="068BECEB" w:rsidR="006F57C1" w:rsidRPr="0095712B" w:rsidRDefault="006F57C1" w:rsidP="00FA5864">
      <w:pPr>
        <w:spacing w:after="120" w:line="276" w:lineRule="auto"/>
        <w:rPr>
          <w:rFonts w:ascii="Arial" w:hAnsi="Arial" w:cs="Arial"/>
          <w:sz w:val="20"/>
          <w:szCs w:val="20"/>
        </w:rPr>
      </w:pPr>
      <w:r>
        <w:rPr>
          <w:rFonts w:ascii="Arial" w:hAnsi="Arial"/>
          <w:sz w:val="20"/>
        </w:rPr>
        <w:t>Quelle est la date d’</w:t>
      </w:r>
      <w:r>
        <w:rPr>
          <w:rFonts w:ascii="Arial" w:hAnsi="Arial"/>
          <w:b/>
          <w:sz w:val="20"/>
        </w:rPr>
        <w:t>achèvement de l'action de réponse précoce </w:t>
      </w:r>
      <w:r>
        <w:rPr>
          <w:rFonts w:ascii="Arial" w:hAnsi="Arial"/>
          <w:sz w:val="20"/>
        </w:rPr>
        <w:t>?</w:t>
      </w:r>
    </w:p>
    <w:p w14:paraId="346E411F" w14:textId="5D05A268" w:rsidR="00F7149B" w:rsidRPr="0095712B" w:rsidRDefault="00984B3C" w:rsidP="00FA5864">
      <w:pPr>
        <w:widowControl/>
        <w:numPr>
          <w:ilvl w:val="0"/>
          <w:numId w:val="14"/>
        </w:numPr>
        <w:autoSpaceDE/>
        <w:autoSpaceDN/>
        <w:spacing w:line="276" w:lineRule="auto"/>
        <w:rPr>
          <w:rFonts w:ascii="Arial" w:hAnsi="Arial" w:cs="Arial"/>
          <w:sz w:val="20"/>
          <w:szCs w:val="20"/>
        </w:rPr>
      </w:pPr>
      <w:r>
        <w:rPr>
          <w:rFonts w:ascii="Arial" w:hAnsi="Arial"/>
          <w:sz w:val="20"/>
        </w:rPr>
        <w:t>Le 17 </w:t>
      </w:r>
      <w:proofErr w:type="spellStart"/>
      <w:proofErr w:type="gramStart"/>
      <w:r>
        <w:rPr>
          <w:rFonts w:ascii="Arial" w:hAnsi="Arial"/>
          <w:sz w:val="20"/>
        </w:rPr>
        <w:t>juillet,lorsqu’ils</w:t>
      </w:r>
      <w:proofErr w:type="spellEnd"/>
      <w:proofErr w:type="gramEnd"/>
      <w:r>
        <w:rPr>
          <w:rFonts w:ascii="Arial" w:hAnsi="Arial"/>
          <w:sz w:val="20"/>
        </w:rPr>
        <w:t xml:space="preserve"> ont distribué de l’eau de Javel.</w:t>
      </w:r>
    </w:p>
    <w:p w14:paraId="04C50B3F" w14:textId="3A40D071" w:rsidR="00F7149B" w:rsidRPr="0095712B" w:rsidRDefault="00984B3C" w:rsidP="00FA5864">
      <w:pPr>
        <w:widowControl/>
        <w:numPr>
          <w:ilvl w:val="0"/>
          <w:numId w:val="14"/>
        </w:numPr>
        <w:autoSpaceDE/>
        <w:autoSpaceDN/>
        <w:spacing w:line="276" w:lineRule="auto"/>
        <w:rPr>
          <w:rFonts w:ascii="Arial" w:hAnsi="Arial" w:cs="Arial"/>
          <w:sz w:val="20"/>
          <w:szCs w:val="20"/>
        </w:rPr>
      </w:pPr>
      <w:r>
        <w:rPr>
          <w:rFonts w:ascii="Arial" w:hAnsi="Arial"/>
          <w:sz w:val="20"/>
        </w:rPr>
        <w:t>Le 18 juillet, lorsqu’ils ont obtenu la confirmation en laboratoire du cas.</w:t>
      </w:r>
    </w:p>
    <w:p w14:paraId="164D2038" w14:textId="5DF7123E" w:rsidR="00F7149B" w:rsidRPr="0095712B" w:rsidRDefault="00984B3C" w:rsidP="00FA5864">
      <w:pPr>
        <w:widowControl/>
        <w:numPr>
          <w:ilvl w:val="0"/>
          <w:numId w:val="14"/>
        </w:numPr>
        <w:autoSpaceDE/>
        <w:autoSpaceDN/>
        <w:spacing w:line="276" w:lineRule="auto"/>
        <w:rPr>
          <w:rFonts w:ascii="Arial" w:hAnsi="Arial" w:cs="Arial"/>
          <w:sz w:val="20"/>
          <w:szCs w:val="20"/>
        </w:rPr>
      </w:pPr>
      <w:r>
        <w:rPr>
          <w:rFonts w:ascii="Arial" w:hAnsi="Arial"/>
          <w:sz w:val="20"/>
        </w:rPr>
        <w:t>Le 19 juillet, lorsqu’ils ont déployé l’équipe d’intervention.</w:t>
      </w:r>
    </w:p>
    <w:p w14:paraId="27D9BDE4" w14:textId="28832439" w:rsidR="00F7149B" w:rsidRPr="0095712B" w:rsidRDefault="00984B3C" w:rsidP="00FA5864">
      <w:pPr>
        <w:numPr>
          <w:ilvl w:val="0"/>
          <w:numId w:val="14"/>
        </w:numPr>
        <w:spacing w:line="276" w:lineRule="auto"/>
        <w:rPr>
          <w:rFonts w:ascii="Arial" w:hAnsi="Arial" w:cs="Arial"/>
          <w:sz w:val="20"/>
          <w:szCs w:val="20"/>
        </w:rPr>
      </w:pPr>
      <w:r>
        <w:rPr>
          <w:rFonts w:ascii="Arial" w:hAnsi="Arial"/>
          <w:sz w:val="20"/>
        </w:rPr>
        <w:t xml:space="preserve">Le 20 juillet, si toutes les autres actions étaient jugées inutiles. </w:t>
      </w:r>
    </w:p>
    <w:sectPr w:rsidR="00F7149B" w:rsidRPr="0095712B" w:rsidSect="0021781B">
      <w:headerReference w:type="default" r:id="rId11"/>
      <w:footerReference w:type="default" r:id="rId12"/>
      <w:headerReference w:type="first" r:id="rId13"/>
      <w:footerReference w:type="first" r:id="rId14"/>
      <w:pgSz w:w="11910" w:h="16840"/>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26C32" w14:textId="77777777" w:rsidR="00D75809" w:rsidRDefault="00D75809">
      <w:r>
        <w:separator/>
      </w:r>
    </w:p>
  </w:endnote>
  <w:endnote w:type="continuationSeparator" w:id="0">
    <w:p w14:paraId="72E728D6" w14:textId="77777777" w:rsidR="00D75809" w:rsidRDefault="00D75809">
      <w:r>
        <w:continuationSeparator/>
      </w:r>
    </w:p>
  </w:endnote>
  <w:endnote w:type="continuationNotice" w:id="1">
    <w:p w14:paraId="60F4C37D" w14:textId="77777777" w:rsidR="00D75809" w:rsidRDefault="00D75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ublicSans-Thin">
    <w:altName w:val="Calibri"/>
    <w:panose1 w:val="00000000000000000000"/>
    <w:charset w:val="4D"/>
    <w:family w:val="auto"/>
    <w:notTrueType/>
    <w:pitch w:val="variable"/>
    <w:sig w:usb0="A00000FF" w:usb1="4000205B" w:usb2="00000000" w:usb3="00000000" w:csb0="000001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6D3C5" w14:textId="47CAD7DF" w:rsidR="008F1ABC" w:rsidRDefault="008D269C" w:rsidP="00433B5C">
    <w:pPr>
      <w:pStyle w:val="BodyText"/>
      <w:tabs>
        <w:tab w:val="right" w:pos="9414"/>
      </w:tabs>
    </w:pPr>
    <w:r>
      <w:rPr>
        <w:noProof/>
      </w:rPr>
      <mc:AlternateContent>
        <mc:Choice Requires="wps">
          <w:drawing>
            <wp:anchor distT="0" distB="0" distL="114300" distR="114300" simplePos="0" relativeHeight="251658240" behindDoc="1" locked="0" layoutInCell="1" allowOverlap="1" wp14:anchorId="29DF574A" wp14:editId="5A283788">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30610" w14:textId="77777777" w:rsidR="008F1ABC" w:rsidRDefault="000C75CE">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F574A" id="_x0000_t202" coordsize="21600,21600" o:spt="202" path="m,l,21600r21600,l21600,xe">
              <v:stroke joinstyle="miter"/>
              <v:path gradientshapeok="t" o:connecttype="rect"/>
            </v:shapetype>
            <v:shape id="docshape49" o:spid="_x0000_s1026" type="#_x0000_t202"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" filled="f" stroked="f">
              <v:path arrowok="t"/>
              <v:textbox inset="0,0,0,0">
                <w:txbxContent>
                  <w:p w14:paraId="57630610" w14:textId="77777777" w:rsidR="008F1ABC" w:rsidRDefault="000C75CE">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7CE8" w14:textId="5765B7CF" w:rsidR="007416C9" w:rsidRPr="0033349A" w:rsidRDefault="007416C9" w:rsidP="007416C9">
    <w:pPr>
      <w:pStyle w:val="Footer"/>
      <w:jc w:val="right"/>
      <w:rPr>
        <w:sz w:val="13"/>
        <w:szCs w:val="13"/>
      </w:rPr>
    </w:pPr>
    <w:r>
      <w:rPr>
        <w:sz w:val="13"/>
      </w:rPr>
      <w:t>Secrétariat du programme</w:t>
    </w:r>
  </w:p>
  <w:p w14:paraId="39C8CB47" w14:textId="3B6A214E" w:rsidR="007416C9" w:rsidRDefault="007416C9" w:rsidP="007416C9">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46641" w14:textId="77777777" w:rsidR="00D75809" w:rsidRPr="00086F3A" w:rsidRDefault="00D75809" w:rsidP="0055419F">
      <w:pPr>
        <w:tabs>
          <w:tab w:val="left" w:pos="1980"/>
        </w:tabs>
        <w:rPr>
          <w:color w:val="98BAD1" w:themeColor="background2" w:themeShade="BF"/>
        </w:rPr>
      </w:pPr>
      <w:r w:rsidRPr="00086F3A">
        <w:rPr>
          <w:rFonts w:ascii="Symbol" w:eastAsia="Symbol" w:hAnsi="Symbol" w:cs="Symbol"/>
          <w:color w:val="98BAD1" w:themeColor="background2" w:themeShade="BF"/>
        </w:rPr>
        <w:t>¾¾¾¾</w:t>
      </w:r>
    </w:p>
  </w:footnote>
  <w:footnote w:type="continuationSeparator" w:id="0">
    <w:p w14:paraId="7B3162F1" w14:textId="77777777" w:rsidR="00D75809" w:rsidRDefault="00D75809">
      <w:r>
        <w:continuationSeparator/>
      </w:r>
    </w:p>
  </w:footnote>
  <w:footnote w:type="continuationNotice" w:id="1">
    <w:p w14:paraId="138917A0" w14:textId="77777777" w:rsidR="00D75809" w:rsidRDefault="00D758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61CCD" w14:textId="51D87ED9" w:rsidR="00732978" w:rsidRPr="00415E72" w:rsidRDefault="00732978" w:rsidP="00732978">
    <w:pPr>
      <w:spacing w:before="20"/>
      <w:rPr>
        <w:rFonts w:ascii="Arial" w:hAnsi="Arial" w:cs="Arial"/>
        <w:b/>
        <w:color w:val="3BB041" w:themeColor="accent1"/>
        <w:sz w:val="15"/>
        <w:szCs w:val="15"/>
      </w:rPr>
    </w:pPr>
    <w:r>
      <w:rPr>
        <w:rFonts w:ascii="Arial" w:hAnsi="Arial"/>
        <w:b/>
        <w:color w:val="3BB041" w:themeColor="accent1"/>
        <w:sz w:val="15"/>
      </w:rPr>
      <w:t>Activité « Identifier les dates des jalons de l’approche 7-1-7 »</w:t>
    </w:r>
  </w:p>
  <w:p w14:paraId="7287AC93" w14:textId="59F48687" w:rsidR="005E70AC" w:rsidRPr="00276714" w:rsidRDefault="005E70AC" w:rsidP="009948C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69BB5" w14:textId="54065BA1" w:rsidR="0021781B" w:rsidRPr="00022177" w:rsidRDefault="002C4E83" w:rsidP="0021781B">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r:id="rId2" w:history="1">
      <w:r>
        <w:rPr>
          <w:rStyle w:val="Heading7Char"/>
        </w:rPr>
        <w:t>717alliance.org</w:t>
      </w:r>
    </w:hyperlink>
  </w:p>
  <w:p w14:paraId="16CD7015" w14:textId="6251A32E" w:rsidR="000511FA" w:rsidRDefault="000511FA" w:rsidP="0021781B">
    <w:pPr>
      <w:pStyle w:val="Header"/>
      <w:tabs>
        <w:tab w:val="clear" w:pos="9810"/>
        <w:tab w:val="right" w:pos="9860"/>
      </w:tabs>
      <w:rPr>
        <w:b/>
        <w:bCs/>
      </w:rPr>
    </w:pPr>
  </w:p>
  <w:p w14:paraId="70EDF579" w14:textId="35E007C4" w:rsidR="000511FA" w:rsidRDefault="000511FA" w:rsidP="0021781B">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14:paraId="7C5BBC8A" w14:textId="42BDA770" w:rsidR="0021781B" w:rsidRDefault="0021781B" w:rsidP="0021781B">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52875"/>
    <w:multiLevelType w:val="hybridMultilevel"/>
    <w:tmpl w:val="C0D8C0B4"/>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3" w15:restartNumberingAfterBreak="0">
    <w:nsid w:val="2BD958FC"/>
    <w:multiLevelType w:val="hybridMultilevel"/>
    <w:tmpl w:val="7122BE56"/>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4"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137802"/>
    <w:multiLevelType w:val="hybridMultilevel"/>
    <w:tmpl w:val="E744D320"/>
    <w:lvl w:ilvl="0" w:tplc="9C9ED1AA">
      <w:numFmt w:val="bullet"/>
      <w:pStyle w:val="ListParagraph"/>
      <w:lvlText w:val="•"/>
      <w:lvlJc w:val="left"/>
      <w:pPr>
        <w:ind w:left="45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6" w15:restartNumberingAfterBreak="0">
    <w:nsid w:val="5E3446B9"/>
    <w:multiLevelType w:val="hybridMultilevel"/>
    <w:tmpl w:val="6DC479FC"/>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7"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65069D3"/>
    <w:multiLevelType w:val="hybridMultilevel"/>
    <w:tmpl w:val="0696176A"/>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0"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591D69"/>
    <w:multiLevelType w:val="hybridMultilevel"/>
    <w:tmpl w:val="ACF0280C"/>
    <w:lvl w:ilvl="0" w:tplc="91503D64">
      <w:start w:val="1"/>
      <w:numFmt w:val="bullet"/>
      <w:lvlText w:val=""/>
      <w:lvlJc w:val="left"/>
      <w:pPr>
        <w:ind w:left="720" w:hanging="360"/>
      </w:pPr>
      <w:rPr>
        <w:rFonts w:ascii="Symbol" w:hAnsi="Symbol" w:hint="default"/>
        <w:color w:val="00B0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7754642">
    <w:abstractNumId w:val="5"/>
  </w:num>
  <w:num w:numId="2" w16cid:durableId="1112288598">
    <w:abstractNumId w:val="1"/>
  </w:num>
  <w:num w:numId="3" w16cid:durableId="1578437548">
    <w:abstractNumId w:val="7"/>
  </w:num>
  <w:num w:numId="4" w16cid:durableId="1696468453">
    <w:abstractNumId w:val="2"/>
  </w:num>
  <w:num w:numId="5" w16cid:durableId="95685334">
    <w:abstractNumId w:val="14"/>
  </w:num>
  <w:num w:numId="6" w16cid:durableId="1068960500">
    <w:abstractNumId w:val="11"/>
  </w:num>
  <w:num w:numId="7" w16cid:durableId="1298486937">
    <w:abstractNumId w:val="10"/>
  </w:num>
  <w:num w:numId="8" w16cid:durableId="299116789">
    <w:abstractNumId w:val="12"/>
  </w:num>
  <w:num w:numId="9" w16cid:durableId="1027371121">
    <w:abstractNumId w:val="8"/>
  </w:num>
  <w:num w:numId="10" w16cid:durableId="2059081940">
    <w:abstractNumId w:val="4"/>
  </w:num>
  <w:num w:numId="11" w16cid:durableId="51971854">
    <w:abstractNumId w:val="13"/>
  </w:num>
  <w:num w:numId="12" w16cid:durableId="980160598">
    <w:abstractNumId w:val="0"/>
  </w:num>
  <w:num w:numId="13" w16cid:durableId="2130270253">
    <w:abstractNumId w:val="9"/>
  </w:num>
  <w:num w:numId="14" w16cid:durableId="2018118891">
    <w:abstractNumId w:val="3"/>
  </w:num>
  <w:num w:numId="15" w16cid:durableId="1782526179">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653A0"/>
    <w:rsid w:val="0006727E"/>
    <w:rsid w:val="00075A53"/>
    <w:rsid w:val="00086F3A"/>
    <w:rsid w:val="00094308"/>
    <w:rsid w:val="0009471C"/>
    <w:rsid w:val="00097C3C"/>
    <w:rsid w:val="000A1E53"/>
    <w:rsid w:val="000A4DEC"/>
    <w:rsid w:val="000A6887"/>
    <w:rsid w:val="000C531D"/>
    <w:rsid w:val="000C75CE"/>
    <w:rsid w:val="000D3EC6"/>
    <w:rsid w:val="000D6B55"/>
    <w:rsid w:val="000E4269"/>
    <w:rsid w:val="001034B0"/>
    <w:rsid w:val="00142B90"/>
    <w:rsid w:val="00173A6A"/>
    <w:rsid w:val="00186D06"/>
    <w:rsid w:val="001A4541"/>
    <w:rsid w:val="001A75A3"/>
    <w:rsid w:val="001B0BC7"/>
    <w:rsid w:val="001B0F34"/>
    <w:rsid w:val="001E0A48"/>
    <w:rsid w:val="00211F5A"/>
    <w:rsid w:val="0021781B"/>
    <w:rsid w:val="00243AA6"/>
    <w:rsid w:val="0026325B"/>
    <w:rsid w:val="00276714"/>
    <w:rsid w:val="00293342"/>
    <w:rsid w:val="002A4E26"/>
    <w:rsid w:val="002B2F04"/>
    <w:rsid w:val="002C4E83"/>
    <w:rsid w:val="002D2AF2"/>
    <w:rsid w:val="002E5EB2"/>
    <w:rsid w:val="002F5ABD"/>
    <w:rsid w:val="003134AB"/>
    <w:rsid w:val="0032095F"/>
    <w:rsid w:val="00333046"/>
    <w:rsid w:val="0033349A"/>
    <w:rsid w:val="003401BA"/>
    <w:rsid w:val="003518DB"/>
    <w:rsid w:val="003539DF"/>
    <w:rsid w:val="00372B93"/>
    <w:rsid w:val="00376D6C"/>
    <w:rsid w:val="003771F9"/>
    <w:rsid w:val="003A19A7"/>
    <w:rsid w:val="003D5EC9"/>
    <w:rsid w:val="003E064C"/>
    <w:rsid w:val="003E585C"/>
    <w:rsid w:val="004111D8"/>
    <w:rsid w:val="00414600"/>
    <w:rsid w:val="0041494B"/>
    <w:rsid w:val="00415E72"/>
    <w:rsid w:val="00422C09"/>
    <w:rsid w:val="00433B5C"/>
    <w:rsid w:val="004436E4"/>
    <w:rsid w:val="00454949"/>
    <w:rsid w:val="00455400"/>
    <w:rsid w:val="004765D5"/>
    <w:rsid w:val="00484BEE"/>
    <w:rsid w:val="00486CE9"/>
    <w:rsid w:val="004A3E79"/>
    <w:rsid w:val="004D0B15"/>
    <w:rsid w:val="004D1E3C"/>
    <w:rsid w:val="004D2991"/>
    <w:rsid w:val="004E3EF8"/>
    <w:rsid w:val="004F195C"/>
    <w:rsid w:val="0050579B"/>
    <w:rsid w:val="005211DF"/>
    <w:rsid w:val="00530C0F"/>
    <w:rsid w:val="005433EE"/>
    <w:rsid w:val="0055419F"/>
    <w:rsid w:val="00570596"/>
    <w:rsid w:val="0059373D"/>
    <w:rsid w:val="00594C40"/>
    <w:rsid w:val="005A0866"/>
    <w:rsid w:val="005A7A72"/>
    <w:rsid w:val="005B2F11"/>
    <w:rsid w:val="005B7AE9"/>
    <w:rsid w:val="005C3C52"/>
    <w:rsid w:val="005E70AC"/>
    <w:rsid w:val="005E7D01"/>
    <w:rsid w:val="00602DD1"/>
    <w:rsid w:val="006221AE"/>
    <w:rsid w:val="006706E9"/>
    <w:rsid w:val="006749F0"/>
    <w:rsid w:val="00682DB4"/>
    <w:rsid w:val="006A1623"/>
    <w:rsid w:val="006A2BD3"/>
    <w:rsid w:val="006F57C1"/>
    <w:rsid w:val="00710820"/>
    <w:rsid w:val="0071169E"/>
    <w:rsid w:val="00732978"/>
    <w:rsid w:val="007416C9"/>
    <w:rsid w:val="00763A8A"/>
    <w:rsid w:val="0078666F"/>
    <w:rsid w:val="007A7C5C"/>
    <w:rsid w:val="007D20CC"/>
    <w:rsid w:val="007E0212"/>
    <w:rsid w:val="0080128D"/>
    <w:rsid w:val="0083098F"/>
    <w:rsid w:val="0083675F"/>
    <w:rsid w:val="00896F3B"/>
    <w:rsid w:val="008C398B"/>
    <w:rsid w:val="008D269C"/>
    <w:rsid w:val="008D3E8C"/>
    <w:rsid w:val="008F1ABC"/>
    <w:rsid w:val="008F74CB"/>
    <w:rsid w:val="00907B47"/>
    <w:rsid w:val="0094728F"/>
    <w:rsid w:val="0095712B"/>
    <w:rsid w:val="009733F1"/>
    <w:rsid w:val="00981A61"/>
    <w:rsid w:val="00984B3C"/>
    <w:rsid w:val="009948C7"/>
    <w:rsid w:val="009E7DC2"/>
    <w:rsid w:val="009F6219"/>
    <w:rsid w:val="00A45E0C"/>
    <w:rsid w:val="00A63122"/>
    <w:rsid w:val="00A75377"/>
    <w:rsid w:val="00AC2913"/>
    <w:rsid w:val="00B06E9E"/>
    <w:rsid w:val="00B10F0B"/>
    <w:rsid w:val="00B11B96"/>
    <w:rsid w:val="00B46A04"/>
    <w:rsid w:val="00B753C0"/>
    <w:rsid w:val="00BD6443"/>
    <w:rsid w:val="00C15EB5"/>
    <w:rsid w:val="00C533D5"/>
    <w:rsid w:val="00C67336"/>
    <w:rsid w:val="00C95406"/>
    <w:rsid w:val="00C96BFB"/>
    <w:rsid w:val="00CB7087"/>
    <w:rsid w:val="00CF0F13"/>
    <w:rsid w:val="00D1628F"/>
    <w:rsid w:val="00D40613"/>
    <w:rsid w:val="00D502FE"/>
    <w:rsid w:val="00D62543"/>
    <w:rsid w:val="00D7002D"/>
    <w:rsid w:val="00D75809"/>
    <w:rsid w:val="00D863EE"/>
    <w:rsid w:val="00D934F4"/>
    <w:rsid w:val="00DB2C62"/>
    <w:rsid w:val="00DC09BD"/>
    <w:rsid w:val="00DC1702"/>
    <w:rsid w:val="00DD0129"/>
    <w:rsid w:val="00E02DCE"/>
    <w:rsid w:val="00E05FC6"/>
    <w:rsid w:val="00E06416"/>
    <w:rsid w:val="00E2624F"/>
    <w:rsid w:val="00E33224"/>
    <w:rsid w:val="00E63896"/>
    <w:rsid w:val="00E744B2"/>
    <w:rsid w:val="00E953BA"/>
    <w:rsid w:val="00EA2A97"/>
    <w:rsid w:val="00EC1590"/>
    <w:rsid w:val="00ED2842"/>
    <w:rsid w:val="00ED4498"/>
    <w:rsid w:val="00EE4D44"/>
    <w:rsid w:val="00EE7567"/>
    <w:rsid w:val="00EF20BA"/>
    <w:rsid w:val="00EF30A6"/>
    <w:rsid w:val="00F04B6A"/>
    <w:rsid w:val="00F243D4"/>
    <w:rsid w:val="00F27AC5"/>
    <w:rsid w:val="00F55F2B"/>
    <w:rsid w:val="00F70303"/>
    <w:rsid w:val="00F7149B"/>
    <w:rsid w:val="00F729EB"/>
    <w:rsid w:val="00F96D3D"/>
    <w:rsid w:val="00FA5864"/>
    <w:rsid w:val="00FA767E"/>
    <w:rsid w:val="00FB7B57"/>
    <w:rsid w:val="00FE0C6F"/>
    <w:rsid w:val="0150B101"/>
    <w:rsid w:val="1B8BE6A7"/>
    <w:rsid w:val="1DB8B6E6"/>
    <w:rsid w:val="1E06455F"/>
    <w:rsid w:val="220FEE4E"/>
    <w:rsid w:val="3595FF9C"/>
    <w:rsid w:val="365E0A64"/>
    <w:rsid w:val="38C33A81"/>
    <w:rsid w:val="4063B582"/>
    <w:rsid w:val="462D06C3"/>
    <w:rsid w:val="46ED3946"/>
    <w:rsid w:val="4C6476EA"/>
    <w:rsid w:val="4CF365DF"/>
    <w:rsid w:val="4DC1C9AC"/>
    <w:rsid w:val="4F93DC02"/>
    <w:rsid w:val="54F922D4"/>
    <w:rsid w:val="6DD88B14"/>
    <w:rsid w:val="70D7D76A"/>
    <w:rsid w:val="75E94B04"/>
    <w:rsid w:val="7914AEE6"/>
    <w:rsid w:val="7DC16E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5EE126A1-D9FD-45C1-A419-7B14EAA6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Heading1">
    <w:name w:val="heading 1"/>
    <w:link w:val="Heading1Char"/>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eastAsia="PublicSans-Thin" w:hAnsi="Arial"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eastAsiaTheme="majorEastAsia" w:hAnsi="Arial"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4B0"/>
    <w:rPr>
      <w:rFonts w:ascii="Arial" w:eastAsia="PublicSans-Thin" w:hAnsi="Arial" w:cs="Arial"/>
      <w:b/>
      <w:color w:val="618393" w:themeColor="text2"/>
      <w:sz w:val="20"/>
      <w:szCs w:val="18"/>
    </w:rPr>
  </w:style>
  <w:style w:type="paragraph" w:styleId="BodyText">
    <w:name w:val="Body Text"/>
    <w:basedOn w:val="Normal"/>
    <w:link w:val="BodyTextChar"/>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1"/>
      </w:numPr>
      <w:tabs>
        <w:tab w:val="left" w:pos="450"/>
      </w:tabs>
      <w:spacing w:before="100" w:line="343" w:lineRule="auto"/>
    </w:pPr>
    <w:rPr>
      <w:rFonts w:ascii="Arial" w:hAnsi="Arial" w:cs="Arial"/>
      <w:sz w:val="20"/>
    </w:rPr>
  </w:style>
  <w:style w:type="character" w:customStyle="1" w:styleId="Heading6Char">
    <w:name w:val="Heading 6 Char"/>
    <w:basedOn w:val="DefaultParagraphFont"/>
    <w:link w:val="Heading6"/>
    <w:uiPriority w:val="9"/>
    <w:rsid w:val="002B2F04"/>
    <w:rPr>
      <w:rFonts w:ascii="Arial" w:eastAsia="PublicSans-Thin" w:hAnsi="Arial"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customStyle="1" w:styleId="HeaderChar">
    <w:name w:val="Header Char"/>
    <w:basedOn w:val="DefaultParagraphFont"/>
    <w:link w:val="Header"/>
    <w:uiPriority w:val="99"/>
    <w:rsid w:val="00907B47"/>
    <w:rPr>
      <w:rFonts w:ascii="Arial" w:eastAsia="PublicSans-Thin" w:hAnsi="Arial"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FooterChar">
    <w:name w:val="Footer Char"/>
    <w:basedOn w:val="DefaultParagraphFont"/>
    <w:link w:val="Footer"/>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Heading4Char">
    <w:name w:val="Heading 4 Char"/>
    <w:basedOn w:val="DefaultParagraphFont"/>
    <w:link w:val="Heading4"/>
    <w:uiPriority w:val="9"/>
    <w:rsid w:val="00E33224"/>
    <w:rPr>
      <w:rFonts w:ascii="Arial" w:eastAsia="PublicSans-Thin" w:hAnsi="Arial" w:cs="Arial"/>
      <w:b/>
      <w:color w:val="3BB041" w:themeColor="accent1"/>
      <w:sz w:val="20"/>
      <w:szCs w:val="18"/>
    </w:rPr>
  </w:style>
  <w:style w:type="paragraph" w:customStyle="1" w:styleId="BoxChartText">
    <w:name w:val="Box/Chart Text"/>
    <w:basedOn w:val="BodyText"/>
    <w:rsid w:val="006749F0"/>
    <w:pPr>
      <w:spacing w:after="0" w:line="240" w:lineRule="auto"/>
    </w:pPr>
    <w:rPr>
      <w:sz w:val="16"/>
      <w:szCs w:val="16"/>
    </w:rPr>
  </w:style>
  <w:style w:type="paragraph" w:customStyle="1" w:styleId="BoxChartListParagraph">
    <w:name w:val="Box/Chart List Paragraph"/>
    <w:basedOn w:val="ListParagraph"/>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2"/>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8"/>
      </w:numPr>
      <w:tabs>
        <w:tab w:val="clear" w:pos="450"/>
        <w:tab w:val="left" w:pos="810"/>
      </w:tabs>
      <w:contextualSpacing/>
    </w:pPr>
  </w:style>
  <w:style w:type="paragraph" w:customStyle="1" w:styleId="SubBulletListParagraph">
    <w:name w:val="Sub Bullet List Paragraph"/>
    <w:basedOn w:val="ListParagraph"/>
    <w:rsid w:val="003A19A7"/>
    <w:pPr>
      <w:numPr>
        <w:numId w:val="10"/>
      </w:numPr>
      <w:spacing w:before="0" w:after="120"/>
    </w:pPr>
  </w:style>
  <w:style w:type="character" w:customStyle="1" w:styleId="Heading7Char">
    <w:name w:val="Heading 7 Char"/>
    <w:basedOn w:val="DefaultParagraphFont"/>
    <w:link w:val="Heading7"/>
    <w:uiPriority w:val="9"/>
    <w:rsid w:val="00F70303"/>
    <w:rPr>
      <w:rFonts w:ascii="Arial" w:eastAsiaTheme="majorEastAsia" w:hAnsi="Arial" w:cstheme="majorBidi"/>
      <w:iCs/>
    </w:rPr>
  </w:style>
  <w:style w:type="character" w:customStyle="1" w:styleId="Heading8Char">
    <w:name w:val="Heading 8 Char"/>
    <w:basedOn w:val="DefaultParagraphFont"/>
    <w:link w:val="Heading8"/>
    <w:uiPriority w:val="9"/>
    <w:rsid w:val="00DD0129"/>
    <w:rPr>
      <w:rFonts w:asciiTheme="majorHAnsi" w:eastAsiaTheme="majorEastAsia" w:hAnsiTheme="majorHAnsi" w:cstheme="majorBidi"/>
      <w:color w:val="4E6B77" w:themeColor="text1" w:themeTint="D8"/>
      <w:sz w:val="21"/>
      <w:szCs w:val="21"/>
    </w:rPr>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BodyText"/>
    <w:rsid w:val="00DC09BD"/>
    <w:pPr>
      <w:numPr>
        <w:numId w:val="3"/>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customStyle="1" w:styleId="FootnoteTextChar">
    <w:name w:val="Footnote Text Char"/>
    <w:basedOn w:val="DefaultParagraphFont"/>
    <w:link w:val="FootnoteText"/>
    <w:uiPriority w:val="99"/>
    <w:semiHidden/>
    <w:rsid w:val="00097C3C"/>
    <w:rPr>
      <w:rFonts w:ascii="PublicSans-Thin" w:eastAsia="PublicSans-Thin" w:hAnsi="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customStyle="1" w:styleId="CurrentList1">
    <w:name w:val="Current List1"/>
    <w:uiPriority w:val="99"/>
    <w:rsid w:val="00243AA6"/>
    <w:pPr>
      <w:numPr>
        <w:numId w:val="4"/>
      </w:numPr>
    </w:pPr>
  </w:style>
  <w:style w:type="numbering" w:customStyle="1" w:styleId="CurrentList2">
    <w:name w:val="Current List2"/>
    <w:uiPriority w:val="99"/>
    <w:rsid w:val="00FA767E"/>
    <w:pPr>
      <w:numPr>
        <w:numId w:val="5"/>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6"/>
      </w:numPr>
    </w:pPr>
  </w:style>
  <w:style w:type="numbering" w:customStyle="1" w:styleId="CurrentList4">
    <w:name w:val="Current List4"/>
    <w:uiPriority w:val="99"/>
    <w:rsid w:val="003539DF"/>
    <w:pPr>
      <w:numPr>
        <w:numId w:val="7"/>
      </w:numPr>
    </w:pPr>
  </w:style>
  <w:style w:type="numbering" w:customStyle="1" w:styleId="CurrentList5">
    <w:name w:val="Current List5"/>
    <w:uiPriority w:val="99"/>
    <w:rsid w:val="003539DF"/>
    <w:pPr>
      <w:numPr>
        <w:numId w:val="9"/>
      </w:numPr>
    </w:pPr>
  </w:style>
  <w:style w:type="table" w:customStyle="1" w:styleId="717Alliance">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sz="4" w:space="0" w:color="83D587" w:themeColor="accent1" w:themeTint="99"/>
        <w:left w:val="single" w:sz="4" w:space="0" w:color="83D587" w:themeColor="accent1" w:themeTint="99"/>
        <w:bottom w:val="single" w:sz="4" w:space="0" w:color="83D587" w:themeColor="accent1" w:themeTint="99"/>
        <w:right w:val="single" w:sz="4" w:space="0" w:color="83D587" w:themeColor="accent1" w:themeTint="99"/>
        <w:insideH w:val="single" w:sz="4" w:space="0" w:color="83D587" w:themeColor="accent1" w:themeTint="99"/>
        <w:insideV w:val="single" w:sz="4" w:space="0" w:color="83D587" w:themeColor="accent1" w:themeTint="99"/>
      </w:tblBorders>
    </w:tblPr>
    <w:tblStylePr w:type="firstRow">
      <w:rPr>
        <w:b/>
        <w:bCs/>
        <w:color w:val="FFFFFF" w:themeColor="background1"/>
      </w:rPr>
      <w:tblPr/>
      <w:tcPr>
        <w:tcBorders>
          <w:top w:val="single" w:sz="4" w:space="0" w:color="3BB041" w:themeColor="accent1"/>
          <w:left w:val="single" w:sz="4" w:space="0" w:color="3BB041" w:themeColor="accent1"/>
          <w:bottom w:val="single" w:sz="4" w:space="0" w:color="3BB041" w:themeColor="accent1"/>
          <w:right w:val="single" w:sz="4" w:space="0" w:color="3BB041" w:themeColor="accent1"/>
          <w:insideH w:val="nil"/>
          <w:insideV w:val="nil"/>
        </w:tcBorders>
        <w:shd w:val="clear" w:color="auto" w:fill="3BB041" w:themeFill="accent1"/>
      </w:tcPr>
    </w:tblStylePr>
    <w:tblStylePr w:type="lastRow">
      <w:rPr>
        <w:b/>
        <w:bCs/>
      </w:rPr>
      <w:tblPr/>
      <w:tcPr>
        <w:tcBorders>
          <w:top w:val="double" w:sz="4" w:space="0" w:color="3BB041" w:themeColor="accent1"/>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sz="4" w:space="0" w:color="3BB041" w:themeColor="accent1"/>
        <w:left w:val="single" w:sz="4" w:space="0" w:color="3BB041" w:themeColor="accent1"/>
        <w:bottom w:val="single" w:sz="4" w:space="0" w:color="3BB041" w:themeColor="accent1"/>
        <w:right w:val="single" w:sz="4" w:space="0" w:color="3BB041" w:themeColor="accent1"/>
      </w:tblBorders>
    </w:tblPr>
    <w:tblStylePr w:type="firstRow">
      <w:rPr>
        <w:b/>
        <w:bCs/>
        <w:color w:val="FFFFFF" w:themeColor="background1"/>
      </w:rPr>
      <w:tblPr/>
      <w:tcPr>
        <w:shd w:val="clear" w:color="auto" w:fill="3BB041" w:themeFill="accent1"/>
      </w:tcPr>
    </w:tblStylePr>
    <w:tblStylePr w:type="lastRow">
      <w:rPr>
        <w:b/>
        <w:bCs/>
      </w:rPr>
      <w:tblPr/>
      <w:tcPr>
        <w:tcBorders>
          <w:top w:val="double" w:sz="4" w:space="0" w:color="3BB041"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B041" w:themeColor="accent1"/>
          <w:right w:val="single" w:sz="4" w:space="0" w:color="3BB041" w:themeColor="accent1"/>
        </w:tcBorders>
      </w:tcPr>
    </w:tblStylePr>
    <w:tblStylePr w:type="band1Horz">
      <w:tblPr/>
      <w:tcPr>
        <w:tcBorders>
          <w:top w:val="single" w:sz="4" w:space="0" w:color="3BB041" w:themeColor="accent1"/>
          <w:bottom w:val="single" w:sz="4" w:space="0" w:color="3BB04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B041" w:themeColor="accent1"/>
          <w:left w:val="nil"/>
        </w:tcBorders>
      </w:tcPr>
    </w:tblStylePr>
    <w:tblStylePr w:type="swCell">
      <w:tblPr/>
      <w:tcPr>
        <w:tcBorders>
          <w:top w:val="double" w:sz="4" w:space="0" w:color="3BB041" w:themeColor="accent1"/>
          <w:right w:val="nil"/>
        </w:tcBorders>
      </w:tcPr>
    </w:tblStylePr>
  </w:style>
  <w:style w:type="character" w:customStyle="1" w:styleId="BodyTextChar">
    <w:name w:val="Body Text Char"/>
    <w:basedOn w:val="DefaultParagraphFont"/>
    <w:link w:val="BodyText"/>
    <w:uiPriority w:val="1"/>
    <w:rsid w:val="00DC1702"/>
    <w:rPr>
      <w:rFonts w:ascii="Arial" w:eastAsia="PublicSans-Thin" w:hAnsi="Arial" w:cs="Arial"/>
      <w:sz w:val="20"/>
      <w:szCs w:val="20"/>
    </w:rPr>
  </w:style>
  <w:style w:type="character" w:customStyle="1" w:styleId="Heading1Char">
    <w:name w:val="Heading 1 Char"/>
    <w:basedOn w:val="DefaultParagraphFont"/>
    <w:link w:val="Heading1"/>
    <w:uiPriority w:val="9"/>
    <w:rsid w:val="002E5EB2"/>
    <w:rPr>
      <w:rFonts w:ascii="Arial" w:eastAsia="BarlowCondensed-SemiBold" w:hAnsi="Arial" w:cs="Arial"/>
      <w:b/>
      <w:bCs/>
      <w:color w:val="3BB041" w:themeColor="accent1"/>
      <w:sz w:val="3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86AB0-CBC7-4DBD-B114-D1402EC333C3}"/>
</file>

<file path=customXml/itemProps2.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8fecba84-e072-4221-8d82-a65168a64cc5"/>
    <ds:schemaRef ds:uri="fd178fd3-78d5-4fca-a690-d706765f8f07"/>
    <ds:schemaRef ds:uri="ca299543-0ab4-429f-8927-bf8e8716a0c2"/>
    <ds:schemaRef ds:uri="d27c8f07-e503-4122-80c5-e52ee84151d4"/>
    <ds:schemaRef ds:uri="d278d6d4-1e95-49d0-ad8b-8a60c47dc760"/>
    <ds:schemaRef ds:uri="c5613cd5-748e-412e-9a2f-bebdac0f41fd"/>
  </ds:schemaRefs>
</ds:datastoreItem>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693</Words>
  <Characters>3955</Characters>
  <Application>Microsoft Office Word</Application>
  <DocSecurity>0</DocSecurity>
  <Lines>32</Lines>
  <Paragraphs>9</Paragraphs>
  <ScaleCrop>false</ScaleCrop>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Rahul Maske</cp:lastModifiedBy>
  <cp:revision>21</cp:revision>
  <cp:lastPrinted>2024-08-15T15:58:00Z</cp:lastPrinted>
  <dcterms:created xsi:type="dcterms:W3CDTF">2024-08-15T09:53:00Z</dcterms:created>
  <dcterms:modified xsi:type="dcterms:W3CDTF">2025-08-18T20:45:00Z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2abb0363-f831-401e-98a3-6d152b98f62d</vt:lpwstr>
  </property>
</Properties>
</file>